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6083" w14:textId="77777777" w:rsidR="00345C7F" w:rsidRDefault="00345C7F" w:rsidP="00345C7F">
      <w:pPr>
        <w:pStyle w:val="heading"/>
        <w:widowControl/>
        <w:spacing w:after="200"/>
        <w:ind w:left="-450"/>
        <w:outlineLvl w:val="0"/>
      </w:pPr>
      <w:r>
        <w:t>Bruker Fourier300 NMR Spectrometer</w:t>
      </w:r>
    </w:p>
    <w:p w14:paraId="57A2AA2B" w14:textId="77777777" w:rsidR="00D12043" w:rsidRPr="007742FE" w:rsidRDefault="00D12043" w:rsidP="00D12043">
      <w:pPr>
        <w:rPr>
          <w:i/>
          <w:sz w:val="20"/>
        </w:rPr>
      </w:pPr>
      <w:r w:rsidRPr="007742FE">
        <w:rPr>
          <w:i/>
          <w:sz w:val="20"/>
        </w:rPr>
        <w:t>Sample solution height must be 4.</w:t>
      </w:r>
      <w:r>
        <w:rPr>
          <w:i/>
          <w:sz w:val="20"/>
        </w:rPr>
        <w:t>5</w:t>
      </w:r>
      <w:r w:rsidRPr="007742FE">
        <w:rPr>
          <w:i/>
          <w:sz w:val="20"/>
        </w:rPr>
        <w:t xml:space="preserve"> cm with sample fully dissolved in a deuterated solvent. </w:t>
      </w:r>
    </w:p>
    <w:p w14:paraId="16671149" w14:textId="77777777" w:rsidR="00D12043" w:rsidRPr="007742FE" w:rsidRDefault="00D12043" w:rsidP="00D12043">
      <w:pPr>
        <w:rPr>
          <w:sz w:val="12"/>
          <w:szCs w:val="12"/>
        </w:rPr>
      </w:pPr>
    </w:p>
    <w:p w14:paraId="0B0ED2F2" w14:textId="77777777" w:rsidR="00D12043" w:rsidRPr="007742FE" w:rsidRDefault="00D12043" w:rsidP="00D12043">
      <w:pPr>
        <w:rPr>
          <w:sz w:val="20"/>
        </w:rPr>
      </w:pPr>
      <w:r w:rsidRPr="007742FE">
        <w:rPr>
          <w:sz w:val="20"/>
        </w:rPr>
        <w:t>Open Bruker TopSpin 3.2 software. (Icon on desktop.)</w:t>
      </w:r>
    </w:p>
    <w:p w14:paraId="52BF54F2" w14:textId="77777777" w:rsidR="00D12043" w:rsidRPr="007742FE" w:rsidRDefault="00D12043" w:rsidP="00D12043">
      <w:pPr>
        <w:rPr>
          <w:b/>
          <w:sz w:val="20"/>
        </w:rPr>
      </w:pPr>
      <w:r>
        <w:rPr>
          <w:b/>
          <w:sz w:val="20"/>
        </w:rPr>
        <w:t>Defining Sample</w:t>
      </w:r>
    </w:p>
    <w:p w14:paraId="112AA940" w14:textId="77777777" w:rsidR="00D12043" w:rsidRPr="00572143" w:rsidRDefault="00D12043" w:rsidP="00D1204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AF1050">
        <w:rPr>
          <w:rFonts w:ascii="Century Schoolbook" w:hAnsi="Century Schoolbook"/>
          <w:b/>
          <w:sz w:val="20"/>
          <w:szCs w:val="20"/>
        </w:rPr>
        <w:t>new</w:t>
      </w:r>
      <w:r>
        <w:rPr>
          <w:rFonts w:ascii="Century Schoolbook" w:hAnsi="Century Schoolbook"/>
          <w:sz w:val="20"/>
          <w:szCs w:val="20"/>
        </w:rPr>
        <w:t>” and e</w:t>
      </w:r>
      <w:r w:rsidRPr="00572143">
        <w:rPr>
          <w:rFonts w:ascii="Century Schoolbook" w:hAnsi="Century Schoolbook"/>
          <w:sz w:val="20"/>
          <w:szCs w:val="20"/>
        </w:rPr>
        <w:t>nter information for your sample:</w:t>
      </w:r>
    </w:p>
    <w:p w14:paraId="2CABADDB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 xml:space="preserve">NAME – </w:t>
      </w:r>
      <w:r w:rsidRPr="007742FE">
        <w:rPr>
          <w:b/>
          <w:sz w:val="20"/>
        </w:rPr>
        <w:t>Folder name</w:t>
      </w:r>
      <w:r w:rsidRPr="007742FE">
        <w:rPr>
          <w:sz w:val="20"/>
        </w:rPr>
        <w:t xml:space="preserve"> (Your last name would be good)</w:t>
      </w:r>
      <w:r>
        <w:rPr>
          <w:sz w:val="20"/>
        </w:rPr>
        <w:t>. This will create a new folder for your dataset, or you may add to an existing folder by typing its name here.</w:t>
      </w:r>
    </w:p>
    <w:p w14:paraId="51396779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>EXPNO – Increment this number for each sample you run.</w:t>
      </w:r>
    </w:p>
    <w:p w14:paraId="224380A6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>PROCNO – This value must remain “1”</w:t>
      </w:r>
      <w:r>
        <w:rPr>
          <w:sz w:val="20"/>
        </w:rPr>
        <w:t>.</w:t>
      </w:r>
    </w:p>
    <w:p w14:paraId="12AB252B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 xml:space="preserve">Experiment – for </w:t>
      </w:r>
      <w:r w:rsidRPr="007742FE">
        <w:rPr>
          <w:sz w:val="20"/>
          <w:vertAlign w:val="superscript"/>
        </w:rPr>
        <w:t>1</w:t>
      </w:r>
      <w:r w:rsidRPr="007742FE">
        <w:rPr>
          <w:sz w:val="20"/>
        </w:rPr>
        <w:t>H, use “</w:t>
      </w:r>
      <w:r w:rsidRPr="00572143">
        <w:rPr>
          <w:b/>
          <w:sz w:val="20"/>
        </w:rPr>
        <w:t>PROTON</w:t>
      </w:r>
      <w:r w:rsidRPr="007742FE">
        <w:rPr>
          <w:sz w:val="20"/>
        </w:rPr>
        <w:t xml:space="preserve">”; for </w:t>
      </w:r>
      <w:r w:rsidRPr="007742FE">
        <w:rPr>
          <w:sz w:val="20"/>
          <w:vertAlign w:val="superscript"/>
        </w:rPr>
        <w:t>13</w:t>
      </w:r>
      <w:r w:rsidRPr="007742FE">
        <w:rPr>
          <w:sz w:val="20"/>
        </w:rPr>
        <w:t>C, use “</w:t>
      </w:r>
      <w:r w:rsidRPr="007742FE">
        <w:rPr>
          <w:b/>
          <w:sz w:val="20"/>
        </w:rPr>
        <w:t>C13CPD</w:t>
      </w:r>
      <w:r>
        <w:rPr>
          <w:sz w:val="20"/>
        </w:rPr>
        <w:t>”; for other options click “Select”.</w:t>
      </w:r>
    </w:p>
    <w:p w14:paraId="4ABD9353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 xml:space="preserve">Set solvent – choose appropriate solvent from drop down menu. </w:t>
      </w:r>
    </w:p>
    <w:p w14:paraId="65C9B389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>Leave “ Execute getprsol” and “Keep Para</w:t>
      </w:r>
      <w:r>
        <w:rPr>
          <w:sz w:val="20"/>
        </w:rPr>
        <w:t>meters” unchecked.</w:t>
      </w:r>
      <w:r w:rsidRPr="00A52C6D">
        <w:rPr>
          <w:sz w:val="20"/>
        </w:rPr>
        <w:t xml:space="preserve"> </w:t>
      </w:r>
      <w:r>
        <w:rPr>
          <w:sz w:val="20"/>
        </w:rPr>
        <w:t>Leave “Receivers” set to 1.</w:t>
      </w:r>
    </w:p>
    <w:p w14:paraId="05F98D8D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>DIR- Make sure the directory is set to “C:\Bruker\TopSpin3.2\data\nmrsu\nmr\Chem250”</w:t>
      </w:r>
    </w:p>
    <w:p w14:paraId="51B81A96" w14:textId="77777777" w:rsidR="00D12043" w:rsidRPr="007742FE" w:rsidRDefault="00D12043" w:rsidP="00D12043">
      <w:pPr>
        <w:ind w:left="360"/>
        <w:rPr>
          <w:sz w:val="20"/>
        </w:rPr>
      </w:pPr>
      <w:r w:rsidRPr="007742FE">
        <w:rPr>
          <w:sz w:val="20"/>
        </w:rPr>
        <w:t>TITLE- Enter experimental details</w:t>
      </w:r>
      <w:r w:rsidRPr="00A52C6D">
        <w:rPr>
          <w:sz w:val="20"/>
        </w:rPr>
        <w:t xml:space="preserve"> or the </w:t>
      </w:r>
      <w:r w:rsidRPr="00572143">
        <w:rPr>
          <w:b/>
          <w:sz w:val="20"/>
        </w:rPr>
        <w:t>sample name</w:t>
      </w:r>
      <w:r>
        <w:rPr>
          <w:sz w:val="20"/>
        </w:rPr>
        <w:t>.</w:t>
      </w:r>
    </w:p>
    <w:p w14:paraId="1EE0C775" w14:textId="77777777" w:rsidR="00D12043" w:rsidRPr="00572143" w:rsidRDefault="00D12043" w:rsidP="00D12043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0"/>
          <w:szCs w:val="20"/>
        </w:rPr>
      </w:pPr>
      <w:r w:rsidRPr="007742FE">
        <w:rPr>
          <w:sz w:val="20"/>
        </w:rPr>
        <w:t xml:space="preserve">Click </w:t>
      </w:r>
      <w:r w:rsidRPr="007742FE">
        <w:rPr>
          <w:b/>
          <w:sz w:val="20"/>
        </w:rPr>
        <w:t>OK</w:t>
      </w:r>
      <w:r w:rsidRPr="007742FE">
        <w:rPr>
          <w:sz w:val="20"/>
        </w:rPr>
        <w:t>.</w:t>
      </w:r>
      <w:r w:rsidRPr="00572143">
        <w:rPr>
          <w:rFonts w:ascii="Century Schoolbook" w:hAnsi="Century Schoolbook"/>
          <w:sz w:val="20"/>
          <w:szCs w:val="20"/>
        </w:rPr>
        <w:t xml:space="preserve"> </w:t>
      </w:r>
    </w:p>
    <w:p w14:paraId="30509A9D" w14:textId="77777777" w:rsidR="00D12043" w:rsidRPr="007742FE" w:rsidRDefault="00D12043" w:rsidP="00D12043">
      <w:pPr>
        <w:rPr>
          <w:b/>
          <w:sz w:val="20"/>
        </w:rPr>
      </w:pPr>
      <w:r>
        <w:rPr>
          <w:b/>
          <w:sz w:val="20"/>
        </w:rPr>
        <w:t>Inserting Sample (</w:t>
      </w:r>
      <w:r w:rsidRPr="007742FE">
        <w:rPr>
          <w:b/>
          <w:sz w:val="20"/>
        </w:rPr>
        <w:t>Check that dust cap has been removed.</w:t>
      </w:r>
      <w:r>
        <w:rPr>
          <w:b/>
          <w:sz w:val="20"/>
        </w:rPr>
        <w:t>)</w:t>
      </w:r>
    </w:p>
    <w:p w14:paraId="1F483AF9" w14:textId="77777777" w:rsidR="00D12043" w:rsidRPr="00261E3D" w:rsidRDefault="00D12043" w:rsidP="00D12043">
      <w:pPr>
        <w:pStyle w:val="ListParagraph"/>
        <w:numPr>
          <w:ilvl w:val="0"/>
          <w:numId w:val="2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AF1050">
        <w:rPr>
          <w:rFonts w:ascii="Century Schoolbook" w:hAnsi="Century Schoolbook"/>
          <w:b/>
          <w:sz w:val="20"/>
          <w:szCs w:val="20"/>
        </w:rPr>
        <w:t>ej</w:t>
      </w:r>
      <w:r>
        <w:rPr>
          <w:rFonts w:ascii="Century Schoolbook" w:hAnsi="Century Schoolbook"/>
          <w:sz w:val="20"/>
          <w:szCs w:val="20"/>
        </w:rPr>
        <w:t xml:space="preserve">” </w:t>
      </w:r>
      <w:r w:rsidRPr="00261E3D">
        <w:rPr>
          <w:rFonts w:ascii="Century Schoolbook" w:hAnsi="Century Schoolbook"/>
          <w:sz w:val="20"/>
          <w:szCs w:val="20"/>
        </w:rPr>
        <w:t>to eject previous sample from NMR. Remove old sample from spinner, and carefully place your sample into the spinner. Use plastic depth gauge to check appropriate solution height: push tube through spinner gently to the bottom of gauge. Put your spinner and tube into the NMR sample probe. It should float.</w:t>
      </w:r>
    </w:p>
    <w:p w14:paraId="310B364E" w14:textId="77777777" w:rsidR="00D12043" w:rsidRPr="007742FE" w:rsidRDefault="00D12043" w:rsidP="00D12043">
      <w:pPr>
        <w:pStyle w:val="ListParagraph"/>
        <w:numPr>
          <w:ilvl w:val="0"/>
          <w:numId w:val="2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AF1050">
        <w:rPr>
          <w:rFonts w:ascii="Century Schoolbook" w:hAnsi="Century Schoolbook"/>
          <w:b/>
          <w:sz w:val="20"/>
          <w:szCs w:val="20"/>
        </w:rPr>
        <w:t>ij</w:t>
      </w:r>
      <w:r>
        <w:rPr>
          <w:rFonts w:ascii="Century Schoolbook" w:hAnsi="Century Schoolbook"/>
          <w:sz w:val="20"/>
          <w:szCs w:val="20"/>
        </w:rPr>
        <w:t>”</w:t>
      </w:r>
      <w:r w:rsidRPr="007742FE">
        <w:rPr>
          <w:rFonts w:ascii="Century Schoolbook" w:hAnsi="Century Schoolbook"/>
          <w:sz w:val="20"/>
          <w:szCs w:val="20"/>
        </w:rPr>
        <w:t xml:space="preserve"> to lower the sample into the probe. You will hear a click when sample is properly positioned in probe.</w:t>
      </w:r>
    </w:p>
    <w:p w14:paraId="162F0BA1" w14:textId="77777777" w:rsidR="00D12043" w:rsidRPr="007742FE" w:rsidRDefault="00D12043" w:rsidP="00D12043">
      <w:pPr>
        <w:rPr>
          <w:b/>
          <w:sz w:val="20"/>
        </w:rPr>
      </w:pPr>
      <w:r>
        <w:rPr>
          <w:b/>
          <w:sz w:val="20"/>
        </w:rPr>
        <w:t>Locking and Shimming</w:t>
      </w:r>
    </w:p>
    <w:p w14:paraId="25DDE94B" w14:textId="77777777" w:rsidR="00D12043" w:rsidRPr="007742FE" w:rsidRDefault="00D12043" w:rsidP="00D12043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AF1050">
        <w:rPr>
          <w:rFonts w:ascii="Century Schoolbook" w:hAnsi="Century Schoolbook"/>
          <w:b/>
          <w:sz w:val="20"/>
          <w:szCs w:val="20"/>
        </w:rPr>
        <w:t>lock</w:t>
      </w:r>
      <w:r>
        <w:rPr>
          <w:rFonts w:ascii="Century Schoolbook" w:hAnsi="Century Schoolbook"/>
          <w:sz w:val="20"/>
          <w:szCs w:val="20"/>
        </w:rPr>
        <w:t>”</w:t>
      </w:r>
      <w:r w:rsidRPr="007742FE">
        <w:rPr>
          <w:rFonts w:ascii="Century Schoolbook" w:hAnsi="Century Schoolbook"/>
          <w:sz w:val="20"/>
          <w:szCs w:val="20"/>
        </w:rPr>
        <w:t>. The “Solve</w:t>
      </w:r>
      <w:r>
        <w:rPr>
          <w:rFonts w:ascii="Century Schoolbook" w:hAnsi="Century Schoolbook"/>
          <w:sz w:val="20"/>
          <w:szCs w:val="20"/>
        </w:rPr>
        <w:t>nts Table” window will pop up. C</w:t>
      </w:r>
      <w:r w:rsidRPr="007742FE">
        <w:rPr>
          <w:rFonts w:ascii="Century Schoolbook" w:hAnsi="Century Schoolbook"/>
          <w:sz w:val="20"/>
          <w:szCs w:val="20"/>
        </w:rPr>
        <w:t>hoose your solvent to lock on.</w:t>
      </w:r>
      <w:r w:rsidRPr="007742FE">
        <w:rPr>
          <w:rFonts w:ascii="Century Schoolbook" w:hAnsi="Century Schoolbook"/>
          <w:noProof/>
          <w:sz w:val="20"/>
          <w:szCs w:val="20"/>
        </w:rPr>
        <w:t xml:space="preserve"> </w:t>
      </w:r>
      <w:r>
        <w:rPr>
          <w:rFonts w:ascii="Century Schoolbook" w:hAnsi="Century Schoolbook"/>
          <w:noProof/>
          <w:sz w:val="20"/>
          <w:szCs w:val="20"/>
        </w:rPr>
        <w:br/>
      </w:r>
      <w:r w:rsidRPr="007742FE">
        <w:rPr>
          <w:rFonts w:ascii="Century Schoolbook" w:hAnsi="Century Schoolbook"/>
          <w:i/>
          <w:noProof/>
          <w:sz w:val="20"/>
          <w:szCs w:val="20"/>
        </w:rPr>
        <w:t>Watch progress at bottom left</w:t>
      </w:r>
      <w:r>
        <w:rPr>
          <w:rFonts w:ascii="Century Schoolbook" w:hAnsi="Century Schoolbook"/>
          <w:i/>
          <w:noProof/>
          <w:sz w:val="20"/>
          <w:szCs w:val="20"/>
        </w:rPr>
        <w:t>.</w:t>
      </w:r>
      <w:r w:rsidRPr="007742FE">
        <w:rPr>
          <w:rFonts w:ascii="Century Schoolbook" w:hAnsi="Century Schoolbook"/>
          <w:noProof/>
          <w:sz w:val="20"/>
          <w:szCs w:val="20"/>
        </w:rPr>
        <w:t xml:space="preserve"> </w:t>
      </w:r>
      <w:r>
        <w:rPr>
          <w:rFonts w:ascii="Century Schoolbook" w:hAnsi="Century Schoolbook"/>
          <w:noProof/>
          <w:sz w:val="20"/>
          <w:szCs w:val="20"/>
        </w:rPr>
        <w:t>Wait for “lockn: finished” but message disappears if move cursor.</w:t>
      </w:r>
    </w:p>
    <w:p w14:paraId="4D4BB8DD" w14:textId="77777777" w:rsidR="00D12043" w:rsidRPr="007742FE" w:rsidRDefault="00D12043" w:rsidP="00D12043">
      <w:pPr>
        <w:rPr>
          <w:sz w:val="20"/>
        </w:rPr>
      </w:pPr>
      <w:r w:rsidRPr="00774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4612" wp14:editId="3BBC0CA0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292735" cy="163830"/>
                <wp:effectExtent l="0" t="25400" r="62865" b="3937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638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5.95pt;margin-top:7.6pt;width:23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ZOYECAACgBQAADgAAAGRycy9lMm9Eb2MueG1srFTda9swEH8f7H8Qel8dJ/0MdUpoyRiUtrQd&#10;fVZkKTbIOu2kxMn++p1kx826QqEsD8qd7373fXd5tW0M2yj0NdiC50cjzpSVUNZ2VfCfz4tv55z5&#10;IGwpDFhV8J3y/Gr29ctl66ZqDBWYUiEjI9ZPW1fwKgQ3zTIvK9UIfwROWRJqwEYEYnGVlShast6Y&#10;bDwanWYtYOkQpPKevt50Qj5L9rVWMtxr7VVgpuAUW0gvpncZ32x2KaYrFK6qZR+G+EQUjagtOR1M&#10;3Ygg2Brrf0w1tUTwoMORhCYDrWupUg6UTT56k81TJZxKuVBxvBvK5P+fWXm3eUBWlwWnRlnRUIse&#10;61UV2BwRWnYeC9Q6PyW9J/eAPeeJjNluNTbxn/Jg21TU3VBUtQ1M0sfxxfhscsKZJFF+OjmfpKJn&#10;r2CHPnxX0LBIFByj++Q9FVRsbn0gtwTYK0aPHkxdLmpjEoOr5bVBthHU5cViRL8YN0H+UjP2c0iy&#10;00FVGqg+nliVrg6JCjujonljH5WmglLmeUogjbIawhNSKhvyPr6kHWGaUhmAk4+BvX6EdlEN4PHH&#10;4AGRPIMNA7ipLeB7BswQsu70qbwHeUdyCeWOZgmhWzLv5KKmjt4KHx4E0lbR/tGlCPf0aANtwaGn&#10;OKsAf7/3PerTsJOUs5a2tOD+11qg4sz8sLQGF/nxcVzrxByfnI2JwUPJ8lBi18010IjkdJOcTGTU&#10;D2ZPaoTmhQ7KPHolkbCSfBdcBtwz16G7HnSSpJrPkxqtshPh1j45ue96nNXn7YtA1491oH24g/1G&#10;i+mbue50Yz8szNcBdJ2G/rWufb3pDKTB7k9WvDOHfNJ6PayzPwAAAP//AwBQSwMEFAAGAAgAAAAh&#10;AL6yzjngAAAACAEAAA8AAABkcnMvZG93bnJldi54bWxMj8tOwzAQRfdI/IM1SGxQazuUUkKcCvEo&#10;C9i0INGla5s4Ih5HsduGv2dYwWo0ukd3zlTLMXTs4IbURlQgpwKYQxNti42C97enyQJYyhqt7iI6&#10;Bd8uwbI+Pal0aeMR1+6wyQ2jEkylVuBz7kvOk/Eu6DSNvUPKPuMQdKZ1aLgd9JHKQ8cLIeY86Bbp&#10;gte9u/fOfG32QcH2VXxw+XB98VisxMtz9Itma4xS52fj3S2w7Mb8B8OvPqlDTU67uEebWKdgIuUN&#10;oRRcFcAIuJzR3CmYSQG8rvj/B+ofAAAA//8DAFBLAQItABQABgAIAAAAIQDkmcPA+wAAAOEBAAAT&#10;AAAAAAAAAAAAAAAAAAAAAABbQ29udGVudF9UeXBlc10ueG1sUEsBAi0AFAAGAAgAAAAhACOyauHX&#10;AAAAlAEAAAsAAAAAAAAAAAAAAAAALAEAAF9yZWxzLy5yZWxzUEsBAi0AFAAGAAgAAAAhALK8WTmB&#10;AgAAoAUAAA4AAAAAAAAAAAAAAAAALAIAAGRycy9lMm9Eb2MueG1sUEsBAi0AFAAGAAgAAAAhAL6y&#10;zjngAAAACAEAAA8AAAAAAAAAAAAAAAAA2QQAAGRycy9kb3ducmV2LnhtbFBLBQYAAAAABAAEAPMA&#10;AADmBQAAAAA=&#10;" adj="15556" fillcolor="red" strokecolor="red"/>
            </w:pict>
          </mc:Fallback>
        </mc:AlternateContent>
      </w:r>
      <w:r>
        <w:rPr>
          <w:i/>
          <w:noProof/>
          <w:sz w:val="20"/>
        </w:rPr>
        <w:tab/>
      </w:r>
      <w:r w:rsidRPr="007742FE">
        <w:rPr>
          <w:i/>
          <w:noProof/>
          <w:sz w:val="20"/>
        </w:rPr>
        <w:t xml:space="preserve"> </w:t>
      </w:r>
      <w:r>
        <w:rPr>
          <w:i/>
          <w:noProof/>
          <w:sz w:val="20"/>
        </w:rPr>
        <w:drawing>
          <wp:inline distT="0" distB="0" distL="0" distR="0" wp14:anchorId="383D1D75" wp14:editId="1B9FE859">
            <wp:extent cx="4953000" cy="350520"/>
            <wp:effectExtent l="0" t="0" r="0" b="5080"/>
            <wp:docPr id="16" name="Picture 16" descr="LisenskyMBP2:Users:george:Documents:Classes:Chem 250:Chem 250 labs:lab manual:NMR User Guide:screen capture images: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LisenskyMBP2:Users:george:Documents:Classes:Chem 250:Chem 250 labs:lab manual:NMR User Guide:screen capture images:bott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FCF39" w14:textId="77777777" w:rsidR="00D12043" w:rsidRPr="007742FE" w:rsidRDefault="00D12043" w:rsidP="00D12043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D82278">
        <w:rPr>
          <w:rFonts w:ascii="Century Schoolbook" w:hAnsi="Century Schoolbook"/>
          <w:b/>
          <w:sz w:val="20"/>
          <w:szCs w:val="20"/>
        </w:rPr>
        <w:t>ro on</w:t>
      </w:r>
      <w:r>
        <w:rPr>
          <w:rFonts w:ascii="Century Schoolbook" w:hAnsi="Century Schoolbook"/>
          <w:sz w:val="20"/>
          <w:szCs w:val="20"/>
        </w:rPr>
        <w:t xml:space="preserve">” to spin the sample. </w:t>
      </w:r>
      <w:r w:rsidRPr="007742FE">
        <w:rPr>
          <w:rFonts w:ascii="Century Schoolbook" w:hAnsi="Century Schoolbook"/>
          <w:i/>
          <w:noProof/>
          <w:sz w:val="20"/>
          <w:szCs w:val="20"/>
        </w:rPr>
        <w:t>Watch progress at bottom left.</w:t>
      </w:r>
    </w:p>
    <w:p w14:paraId="2CBDAEDA" w14:textId="77777777" w:rsidR="00D12043" w:rsidRPr="00261E3D" w:rsidRDefault="00D12043" w:rsidP="00D12043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Option: type “</w:t>
      </w:r>
      <w:r w:rsidRPr="00D82278">
        <w:rPr>
          <w:rFonts w:ascii="Century Schoolbook" w:hAnsi="Century Schoolbook"/>
          <w:b/>
          <w:sz w:val="20"/>
          <w:szCs w:val="20"/>
        </w:rPr>
        <w:t>gradshim</w:t>
      </w:r>
      <w:r>
        <w:rPr>
          <w:rFonts w:ascii="Century Schoolbook" w:hAnsi="Century Schoolbook"/>
          <w:sz w:val="20"/>
          <w:szCs w:val="20"/>
        </w:rPr>
        <w:t xml:space="preserve">” or click on “Start Gradient Shimming”. </w:t>
      </w:r>
      <w:r>
        <w:rPr>
          <w:rFonts w:ascii="Century Schoolbook" w:hAnsi="Century Schoolbook"/>
          <w:i/>
          <w:noProof/>
          <w:sz w:val="20"/>
          <w:szCs w:val="20"/>
        </w:rPr>
        <w:t>Watch progress at bottom</w:t>
      </w:r>
      <w:r w:rsidRPr="007742FE">
        <w:rPr>
          <w:rFonts w:ascii="Century Schoolbook" w:hAnsi="Century Schoolbook"/>
          <w:i/>
          <w:noProof/>
          <w:sz w:val="20"/>
          <w:szCs w:val="20"/>
        </w:rPr>
        <w:t>.</w:t>
      </w:r>
      <w:r>
        <w:rPr>
          <w:rFonts w:ascii="Century Schoolbook" w:hAnsi="Century Schoolbook"/>
          <w:i/>
          <w:noProof/>
          <w:sz w:val="20"/>
          <w:szCs w:val="20"/>
        </w:rPr>
        <w:t xml:space="preserve"> </w:t>
      </w:r>
      <w:r w:rsidRPr="00D82278">
        <w:rPr>
          <w:rFonts w:ascii="Century Schoolbook" w:hAnsi="Century Schoolbook"/>
          <w:noProof/>
          <w:vanish/>
          <w:sz w:val="20"/>
          <w:szCs w:val="20"/>
        </w:rPr>
        <w:t>atma</w:t>
      </w:r>
    </w:p>
    <w:p w14:paraId="03E99F77" w14:textId="77777777" w:rsidR="00D12043" w:rsidRPr="007C7554" w:rsidRDefault="00D12043" w:rsidP="00D12043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D82278">
        <w:rPr>
          <w:rFonts w:ascii="Century Schoolbook" w:hAnsi="Century Schoolbook"/>
          <w:b/>
          <w:sz w:val="20"/>
          <w:szCs w:val="20"/>
        </w:rPr>
        <w:t>getprosol</w:t>
      </w:r>
      <w:r>
        <w:rPr>
          <w:rFonts w:ascii="Century Schoolbook" w:hAnsi="Century Schoolbook"/>
          <w:sz w:val="20"/>
          <w:szCs w:val="20"/>
        </w:rPr>
        <w:t>” to get standard acquisition parameters.</w:t>
      </w:r>
      <w:r w:rsidRPr="007742FE">
        <w:rPr>
          <w:rFonts w:ascii="Century Schoolbook" w:hAnsi="Century Schoolbook"/>
          <w:i/>
          <w:noProof/>
          <w:sz w:val="20"/>
          <w:szCs w:val="20"/>
        </w:rPr>
        <w:t xml:space="preserve"> Watch progress at bottom left.</w:t>
      </w:r>
    </w:p>
    <w:p w14:paraId="34974989" w14:textId="77777777" w:rsidR="00D12043" w:rsidRDefault="00D12043" w:rsidP="00D12043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Option: Type “</w:t>
      </w:r>
      <w:r>
        <w:rPr>
          <w:rFonts w:ascii="Century Schoolbook" w:hAnsi="Century Schoolbook"/>
          <w:b/>
          <w:sz w:val="20"/>
          <w:szCs w:val="20"/>
        </w:rPr>
        <w:t>ased</w:t>
      </w:r>
      <w:r>
        <w:rPr>
          <w:rFonts w:ascii="Century Schoolbook" w:hAnsi="Century Schoolbook"/>
          <w:sz w:val="20"/>
          <w:szCs w:val="20"/>
        </w:rPr>
        <w:t>” to modify parameters such as number of scans (ns) or delay (D1).</w:t>
      </w:r>
    </w:p>
    <w:p w14:paraId="2AECD42E" w14:textId="77777777" w:rsidR="00D12043" w:rsidRPr="007742FE" w:rsidRDefault="00D12043" w:rsidP="00D12043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7C7554">
        <w:rPr>
          <w:rFonts w:ascii="Century Schoolbook" w:hAnsi="Century Schoolbook"/>
          <w:b/>
          <w:sz w:val="20"/>
          <w:szCs w:val="20"/>
        </w:rPr>
        <w:t>rga</w:t>
      </w:r>
      <w:r>
        <w:rPr>
          <w:rFonts w:ascii="Century Schoolbook" w:hAnsi="Century Schoolbook"/>
          <w:sz w:val="20"/>
          <w:szCs w:val="20"/>
        </w:rPr>
        <w:t>” to set the receiver gain.</w:t>
      </w:r>
    </w:p>
    <w:p w14:paraId="5A94A028" w14:textId="77777777" w:rsidR="00D12043" w:rsidRPr="007742FE" w:rsidRDefault="00D12043" w:rsidP="00D12043">
      <w:pPr>
        <w:rPr>
          <w:b/>
          <w:sz w:val="20"/>
        </w:rPr>
      </w:pPr>
      <w:r>
        <w:rPr>
          <w:b/>
          <w:sz w:val="20"/>
        </w:rPr>
        <w:t>Collecting Data</w:t>
      </w:r>
    </w:p>
    <w:p w14:paraId="12D10842" w14:textId="77777777" w:rsidR="00D12043" w:rsidRPr="007742FE" w:rsidRDefault="00D12043" w:rsidP="00D12043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D82278">
        <w:rPr>
          <w:rFonts w:ascii="Century Schoolbook" w:hAnsi="Century Schoolbook"/>
          <w:b/>
          <w:sz w:val="20"/>
          <w:szCs w:val="20"/>
        </w:rPr>
        <w:t>xaua</w:t>
      </w:r>
      <w:r>
        <w:rPr>
          <w:rFonts w:ascii="Century Schoolbook" w:hAnsi="Century Schoolbook"/>
          <w:sz w:val="20"/>
          <w:szCs w:val="20"/>
        </w:rPr>
        <w:t xml:space="preserve">”. </w:t>
      </w:r>
      <w:r w:rsidRPr="007742FE">
        <w:rPr>
          <w:rFonts w:ascii="Century Schoolbook" w:hAnsi="Century Schoolbook"/>
          <w:i/>
          <w:noProof/>
          <w:sz w:val="20"/>
          <w:szCs w:val="20"/>
        </w:rPr>
        <w:t>Watch progress at bottom left.</w:t>
      </w:r>
    </w:p>
    <w:p w14:paraId="78368AC3" w14:textId="77777777" w:rsidR="00D12043" w:rsidRPr="007742FE" w:rsidRDefault="00D12043" w:rsidP="00D12043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0"/>
          <w:szCs w:val="20"/>
        </w:rPr>
      </w:pPr>
      <w:r w:rsidRPr="007742FE">
        <w:rPr>
          <w:rFonts w:ascii="Century Schoolbook" w:hAnsi="Century Schoolbook"/>
          <w:sz w:val="20"/>
          <w:szCs w:val="20"/>
        </w:rPr>
        <w:t>Click on the ‘Acquire’ tab in the TopSpin menu bar</w:t>
      </w:r>
      <w:r>
        <w:rPr>
          <w:rFonts w:ascii="Century Schoolbook" w:hAnsi="Century Schoolbook"/>
          <w:sz w:val="20"/>
          <w:szCs w:val="20"/>
        </w:rPr>
        <w:t xml:space="preserve"> to see the FID</w:t>
      </w:r>
      <w:r w:rsidRPr="007742FE">
        <w:rPr>
          <w:rFonts w:ascii="Century Schoolbook" w:hAnsi="Century Schoolbook"/>
          <w:sz w:val="20"/>
          <w:szCs w:val="20"/>
        </w:rPr>
        <w:t>.</w:t>
      </w:r>
    </w:p>
    <w:p w14:paraId="5F766348" w14:textId="77777777" w:rsidR="00D12043" w:rsidRPr="007742FE" w:rsidRDefault="00D12043" w:rsidP="00D12043">
      <w:pPr>
        <w:ind w:left="-270"/>
        <w:rPr>
          <w:sz w:val="20"/>
        </w:rPr>
      </w:pPr>
      <w:r w:rsidRPr="007742FE">
        <w:rPr>
          <w:noProof/>
        </w:rPr>
        <w:drawing>
          <wp:inline distT="0" distB="0" distL="0" distR="0" wp14:anchorId="60A165D0" wp14:editId="2ACBC158">
            <wp:extent cx="6102218" cy="426019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(1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2" t="37521" r="30167" b="56267"/>
                    <a:stretch/>
                  </pic:blipFill>
                  <pic:spPr bwMode="auto">
                    <a:xfrm>
                      <a:off x="0" y="0"/>
                      <a:ext cx="6102218" cy="42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BB884" w14:textId="77777777" w:rsidR="00D12043" w:rsidRPr="007742FE" w:rsidRDefault="00D12043" w:rsidP="00D12043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0"/>
          <w:szCs w:val="20"/>
        </w:rPr>
      </w:pPr>
      <w:r w:rsidRPr="007742FE">
        <w:rPr>
          <w:rFonts w:ascii="Century Schoolbook" w:hAnsi="Century Schoolbook"/>
          <w:sz w:val="20"/>
          <w:szCs w:val="20"/>
        </w:rPr>
        <w:t xml:space="preserve">You can check if you have enough data </w:t>
      </w:r>
      <w:r>
        <w:rPr>
          <w:rFonts w:ascii="Century Schoolbook" w:hAnsi="Century Schoolbook"/>
          <w:sz w:val="20"/>
          <w:szCs w:val="20"/>
        </w:rPr>
        <w:t>by typing “tr</w:t>
      </w:r>
      <w:r w:rsidRPr="007742FE">
        <w:rPr>
          <w:rFonts w:ascii="Century Schoolbook" w:hAnsi="Century Schoolbook"/>
          <w:sz w:val="20"/>
          <w:szCs w:val="20"/>
        </w:rPr>
        <w:t xml:space="preserve">” and </w:t>
      </w:r>
      <w:r>
        <w:rPr>
          <w:rFonts w:ascii="Century Schoolbook" w:hAnsi="Century Schoolbook"/>
          <w:sz w:val="20"/>
          <w:szCs w:val="20"/>
        </w:rPr>
        <w:t xml:space="preserve">then </w:t>
      </w:r>
      <w:r w:rsidRPr="007742FE">
        <w:rPr>
          <w:rFonts w:ascii="Century Schoolbook" w:hAnsi="Century Schoolbook"/>
          <w:sz w:val="20"/>
          <w:szCs w:val="20"/>
        </w:rPr>
        <w:t>processing as listed below. If enough samples have been acquired, type ‘halt’ to save all scans acquired and stop acquisition.</w:t>
      </w:r>
    </w:p>
    <w:p w14:paraId="3172875B" w14:textId="77777777" w:rsidR="00D12043" w:rsidRPr="007742FE" w:rsidRDefault="00D12043" w:rsidP="00D12043">
      <w:pPr>
        <w:rPr>
          <w:b/>
          <w:sz w:val="20"/>
        </w:rPr>
      </w:pPr>
      <w:r w:rsidRPr="007742FE">
        <w:rPr>
          <w:b/>
          <w:sz w:val="20"/>
        </w:rPr>
        <w:t>Process</w:t>
      </w:r>
      <w:r>
        <w:rPr>
          <w:b/>
          <w:sz w:val="20"/>
        </w:rPr>
        <w:t>ing</w:t>
      </w:r>
      <w:r w:rsidRPr="007742FE">
        <w:rPr>
          <w:b/>
          <w:sz w:val="20"/>
        </w:rPr>
        <w:t xml:space="preserve"> Spectra</w:t>
      </w:r>
    </w:p>
    <w:p w14:paraId="11BF7B03" w14:textId="77777777" w:rsidR="00D12043" w:rsidRPr="007742FE" w:rsidRDefault="00D12043" w:rsidP="00D12043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0"/>
          <w:szCs w:val="20"/>
        </w:rPr>
      </w:pPr>
      <w:r w:rsidRPr="007742FE">
        <w:rPr>
          <w:rFonts w:ascii="Century Schoolbook" w:hAnsi="Century Schoolbook"/>
          <w:sz w:val="20"/>
          <w:szCs w:val="20"/>
        </w:rPr>
        <w:t xml:space="preserve">Click on the ‘Process’ tab in the TopSpin menu bar. </w:t>
      </w:r>
    </w:p>
    <w:p w14:paraId="79DEEA78" w14:textId="77777777" w:rsidR="00D12043" w:rsidRPr="00A52C6D" w:rsidRDefault="00D12043" w:rsidP="00D12043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Select ‘Proc. Spectrum’ button</w:t>
      </w:r>
      <w:r w:rsidRPr="007742FE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 xml:space="preserve">to load, </w:t>
      </w:r>
      <w:r w:rsidRPr="007742FE">
        <w:rPr>
          <w:rFonts w:ascii="Century Schoolbook" w:hAnsi="Century Schoolbook"/>
          <w:sz w:val="20"/>
          <w:szCs w:val="20"/>
        </w:rPr>
        <w:t>Fourier transform</w:t>
      </w:r>
      <w:r>
        <w:rPr>
          <w:rFonts w:ascii="Century Schoolbook" w:hAnsi="Century Schoolbook"/>
          <w:sz w:val="20"/>
          <w:szCs w:val="20"/>
        </w:rPr>
        <w:t>, and phase</w:t>
      </w:r>
      <w:r w:rsidRPr="007742FE">
        <w:rPr>
          <w:rFonts w:ascii="Century Schoolbook" w:hAnsi="Century Schoolbook"/>
          <w:sz w:val="20"/>
          <w:szCs w:val="20"/>
        </w:rPr>
        <w:t xml:space="preserve"> your data</w:t>
      </w:r>
      <w:r>
        <w:rPr>
          <w:rFonts w:ascii="Century Schoolbook" w:hAnsi="Century Schoolbook"/>
          <w:sz w:val="20"/>
          <w:szCs w:val="20"/>
        </w:rPr>
        <w:t xml:space="preserve"> or </w:t>
      </w:r>
      <w:r w:rsidRPr="00A63FF1">
        <w:rPr>
          <w:rFonts w:ascii="Century Schoolbook" w:hAnsi="Century Schoolbook"/>
          <w:sz w:val="20"/>
          <w:szCs w:val="20"/>
        </w:rPr>
        <w:t>type “efp”, then “apk”, then “abs”. For manual</w:t>
      </w:r>
      <w:r>
        <w:rPr>
          <w:rFonts w:ascii="Century Schoolbook" w:hAnsi="Century Schoolbook"/>
          <w:sz w:val="20"/>
          <w:szCs w:val="20"/>
        </w:rPr>
        <w:t xml:space="preserve"> phase adjustment</w:t>
      </w:r>
      <w:r w:rsidRPr="00A63FF1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so that peaks are symmetric and go up, type “.ph”.</w:t>
      </w:r>
      <w:r w:rsidRPr="00A52C6D">
        <w:rPr>
          <w:rFonts w:ascii="Century Schoolbook" w:hAnsi="Century Schoolbook"/>
          <w:sz w:val="20"/>
          <w:szCs w:val="20"/>
        </w:rPr>
        <w:t xml:space="preserve"> Right click </w:t>
      </w:r>
      <w:r>
        <w:rPr>
          <w:rFonts w:ascii="Century Schoolbook" w:hAnsi="Century Schoolbook"/>
          <w:sz w:val="20"/>
          <w:szCs w:val="20"/>
        </w:rPr>
        <w:t xml:space="preserve">at one end of the spectrum </w:t>
      </w:r>
      <w:r w:rsidRPr="00A52C6D">
        <w:rPr>
          <w:rFonts w:ascii="Century Schoolbook" w:hAnsi="Century Schoolbook"/>
          <w:sz w:val="20"/>
          <w:szCs w:val="20"/>
        </w:rPr>
        <w:t xml:space="preserve">and select </w:t>
      </w:r>
      <w:r>
        <w:rPr>
          <w:rFonts w:ascii="Century Schoolbook" w:hAnsi="Century Schoolbook"/>
          <w:sz w:val="20"/>
          <w:szCs w:val="20"/>
        </w:rPr>
        <w:t>‘</w:t>
      </w:r>
      <w:r w:rsidRPr="00A52C6D">
        <w:rPr>
          <w:rFonts w:ascii="Century Schoolbook" w:hAnsi="Century Schoolbook"/>
          <w:sz w:val="20"/>
          <w:szCs w:val="20"/>
        </w:rPr>
        <w:t>Set Pivot Point</w:t>
      </w:r>
      <w:r>
        <w:rPr>
          <w:rFonts w:ascii="Century Schoolbook" w:hAnsi="Century Schoolbook"/>
          <w:sz w:val="20"/>
          <w:szCs w:val="20"/>
        </w:rPr>
        <w:t>’</w:t>
      </w:r>
      <w:r w:rsidRPr="00A52C6D">
        <w:rPr>
          <w:rFonts w:ascii="Century Schoolbook" w:hAnsi="Century Schoolbook"/>
          <w:sz w:val="20"/>
          <w:szCs w:val="20"/>
        </w:rPr>
        <w:t xml:space="preserve">. Click and drag the </w:t>
      </w:r>
      <w:r>
        <w:rPr>
          <w:rFonts w:ascii="Century Schoolbook" w:hAnsi="Century Schoolbook"/>
          <w:sz w:val="20"/>
          <w:szCs w:val="20"/>
        </w:rPr>
        <w:t>‘</w:t>
      </w:r>
      <w:r w:rsidRPr="00A52C6D">
        <w:rPr>
          <w:rFonts w:ascii="Century Schoolbook" w:hAnsi="Century Schoolbook"/>
          <w:sz w:val="20"/>
          <w:szCs w:val="20"/>
        </w:rPr>
        <w:t>0</w:t>
      </w:r>
      <w:r>
        <w:rPr>
          <w:rFonts w:ascii="Century Schoolbook" w:hAnsi="Century Schoolbook"/>
          <w:sz w:val="20"/>
          <w:szCs w:val="20"/>
        </w:rPr>
        <w:t>’</w:t>
      </w:r>
      <w:r w:rsidRPr="00A52C6D">
        <w:rPr>
          <w:rFonts w:ascii="Century Schoolbook" w:hAnsi="Century Schoolbook"/>
          <w:sz w:val="20"/>
          <w:szCs w:val="20"/>
        </w:rPr>
        <w:t xml:space="preserve"> in the upper left to adju</w:t>
      </w:r>
      <w:r>
        <w:rPr>
          <w:rFonts w:ascii="Century Schoolbook" w:hAnsi="Century Schoolbook"/>
          <w:sz w:val="20"/>
          <w:szCs w:val="20"/>
        </w:rPr>
        <w:t>st peaks near the pivot point; c</w:t>
      </w:r>
      <w:r w:rsidRPr="00A52C6D">
        <w:rPr>
          <w:rFonts w:ascii="Century Schoolbook" w:hAnsi="Century Schoolbook"/>
          <w:sz w:val="20"/>
          <w:szCs w:val="20"/>
        </w:rPr>
        <w:t xml:space="preserve">lick and drag the </w:t>
      </w:r>
      <w:r>
        <w:rPr>
          <w:rFonts w:ascii="Century Schoolbook" w:hAnsi="Century Schoolbook"/>
          <w:sz w:val="20"/>
          <w:szCs w:val="20"/>
        </w:rPr>
        <w:t>‘</w:t>
      </w:r>
      <w:r w:rsidRPr="00A52C6D">
        <w:rPr>
          <w:rFonts w:ascii="Century Schoolbook" w:hAnsi="Century Schoolbook"/>
          <w:sz w:val="20"/>
          <w:szCs w:val="20"/>
        </w:rPr>
        <w:t>1</w:t>
      </w:r>
      <w:r>
        <w:rPr>
          <w:rFonts w:ascii="Century Schoolbook" w:hAnsi="Century Schoolbook"/>
          <w:sz w:val="20"/>
          <w:szCs w:val="20"/>
        </w:rPr>
        <w:t>’</w:t>
      </w:r>
      <w:r w:rsidRPr="00A52C6D">
        <w:rPr>
          <w:rFonts w:ascii="Century Schoolbook" w:hAnsi="Century Schoolbook"/>
          <w:sz w:val="20"/>
          <w:szCs w:val="20"/>
        </w:rPr>
        <w:t xml:space="preserve"> to adjust the rest</w:t>
      </w:r>
      <w:r>
        <w:rPr>
          <w:rFonts w:ascii="Century Schoolbook" w:hAnsi="Century Schoolbook"/>
          <w:sz w:val="20"/>
          <w:szCs w:val="20"/>
        </w:rPr>
        <w:t>.</w:t>
      </w:r>
    </w:p>
    <w:p w14:paraId="77D5E943" w14:textId="77777777" w:rsidR="00D12043" w:rsidRPr="00572143" w:rsidRDefault="00D12043" w:rsidP="00D12043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b/>
          <w:sz w:val="20"/>
          <w:szCs w:val="20"/>
        </w:rPr>
      </w:pPr>
      <w:r w:rsidRPr="00572143">
        <w:rPr>
          <w:rFonts w:ascii="Century Schoolbook" w:hAnsi="Century Schoolbook"/>
          <w:sz w:val="20"/>
          <w:szCs w:val="20"/>
        </w:rPr>
        <w:t>Type “</w:t>
      </w:r>
      <w:r w:rsidRPr="00572143">
        <w:rPr>
          <w:rFonts w:ascii="Century Schoolbook" w:hAnsi="Century Schoolbook"/>
          <w:b/>
          <w:sz w:val="20"/>
          <w:szCs w:val="20"/>
        </w:rPr>
        <w:t>pp</w:t>
      </w:r>
      <w:r w:rsidRPr="00572143">
        <w:rPr>
          <w:rFonts w:ascii="Century Schoolbook" w:hAnsi="Century Schoolbook"/>
          <w:sz w:val="20"/>
          <w:szCs w:val="20"/>
        </w:rPr>
        <w:t>” or select ‘Pick Peaks’ button. Drag a box that includes the top of the peaks. Click on the Save+Return icon to keep values or return icon to exit. Type “sref” to set a specific value.</w:t>
      </w:r>
    </w:p>
    <w:p w14:paraId="6462B04A" w14:textId="77777777" w:rsidR="00D12043" w:rsidRPr="00572143" w:rsidRDefault="00D12043" w:rsidP="00D12043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b/>
          <w:sz w:val="20"/>
          <w:szCs w:val="20"/>
        </w:rPr>
      </w:pPr>
      <w:r w:rsidRPr="00572143">
        <w:rPr>
          <w:rFonts w:ascii="Century Schoolbook" w:hAnsi="Century Schoolbook"/>
          <w:sz w:val="20"/>
          <w:szCs w:val="20"/>
        </w:rPr>
        <w:t>Type “</w:t>
      </w:r>
      <w:r w:rsidRPr="00572143">
        <w:rPr>
          <w:rFonts w:ascii="Century Schoolbook" w:hAnsi="Century Schoolbook"/>
          <w:b/>
          <w:sz w:val="20"/>
          <w:szCs w:val="20"/>
        </w:rPr>
        <w:t>.int</w:t>
      </w:r>
      <w:r w:rsidRPr="00572143">
        <w:rPr>
          <w:rFonts w:ascii="Century Schoolbook" w:hAnsi="Century Schoolbook"/>
          <w:sz w:val="20"/>
          <w:szCs w:val="20"/>
        </w:rPr>
        <w:t>” or select ‘Integrate’ button. With the field goal icon yellow, click and drag over a peak to integrate. To set a specific integral value, right click and select ‘Calibrate Current Integral’</w:t>
      </w:r>
      <w:r>
        <w:rPr>
          <w:rFonts w:ascii="Century Schoolbook" w:hAnsi="Century Schoolbook"/>
          <w:sz w:val="20"/>
          <w:szCs w:val="20"/>
        </w:rPr>
        <w:t>.</w:t>
      </w:r>
    </w:p>
    <w:p w14:paraId="3911F7F3" w14:textId="77777777" w:rsidR="00D12043" w:rsidRPr="007742FE" w:rsidRDefault="00D12043" w:rsidP="00D12043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b/>
          <w:sz w:val="20"/>
          <w:szCs w:val="20"/>
        </w:rPr>
      </w:pPr>
      <w:r w:rsidRPr="007742FE">
        <w:rPr>
          <w:rFonts w:ascii="Century Schoolbook" w:hAnsi="Century Schoolbook"/>
          <w:sz w:val="20"/>
          <w:szCs w:val="20"/>
        </w:rPr>
        <w:t xml:space="preserve">Click </w:t>
      </w:r>
      <w:r>
        <w:rPr>
          <w:rFonts w:ascii="Century Schoolbook" w:hAnsi="Century Schoolbook"/>
          <w:sz w:val="20"/>
          <w:szCs w:val="20"/>
        </w:rPr>
        <w:t>‘Plot’ on the spectrum toolbar or type “plot”</w:t>
      </w:r>
      <w:r w:rsidRPr="007742FE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 xml:space="preserve"> Set paper settings to ‘Letter’. A useful layout file is “Standard KLB.xwp”. Zoom range can be specified by typing “.zx” or “.all”.</w:t>
      </w:r>
    </w:p>
    <w:p w14:paraId="016202CB" w14:textId="77777777" w:rsidR="00D12043" w:rsidRDefault="00D12043" w:rsidP="00D12043">
      <w:pPr>
        <w:rPr>
          <w:sz w:val="20"/>
        </w:rPr>
      </w:pPr>
      <w:r>
        <w:rPr>
          <w:b/>
          <w:sz w:val="20"/>
        </w:rPr>
        <w:t>Always s</w:t>
      </w:r>
      <w:r w:rsidRPr="007742FE">
        <w:rPr>
          <w:b/>
          <w:sz w:val="20"/>
        </w:rPr>
        <w:t>tore a sample in spectromet</w:t>
      </w:r>
      <w:r>
        <w:rPr>
          <w:b/>
          <w:sz w:val="20"/>
        </w:rPr>
        <w:t xml:space="preserve">er when finished! </w:t>
      </w:r>
      <w:r>
        <w:rPr>
          <w:sz w:val="20"/>
        </w:rPr>
        <w:t>Type</w:t>
      </w:r>
      <w:r w:rsidRPr="00AF1050">
        <w:rPr>
          <w:sz w:val="20"/>
        </w:rPr>
        <w:t xml:space="preserve"> “ro off” and replace dustcap.</w:t>
      </w:r>
    </w:p>
    <w:p w14:paraId="3B608BA1" w14:textId="77777777" w:rsidR="00D12043" w:rsidRPr="007B123C" w:rsidRDefault="00D12043" w:rsidP="00D12043">
      <w:pPr>
        <w:rPr>
          <w:b/>
          <w:sz w:val="20"/>
        </w:rPr>
      </w:pPr>
    </w:p>
    <w:p w14:paraId="2811CD3C" w14:textId="77777777" w:rsidR="00D12043" w:rsidRDefault="00D12043" w:rsidP="00D12043">
      <w:pPr>
        <w:rPr>
          <w:sz w:val="22"/>
        </w:rPr>
        <w:sectPr w:rsidR="00D12043" w:rsidSect="008A2158">
          <w:headerReference w:type="even" r:id="rId10"/>
          <w:headerReference w:type="default" r:id="rId11"/>
          <w:headerReference w:type="first" r:id="rId12"/>
          <w:pgSz w:w="12240" w:h="15840"/>
          <w:pgMar w:top="1008" w:right="864" w:bottom="720" w:left="2016" w:header="720" w:footer="864" w:gutter="0"/>
          <w:cols w:space="720"/>
        </w:sectPr>
      </w:pPr>
    </w:p>
    <w:p w14:paraId="4C433AA5" w14:textId="77777777" w:rsidR="00D471EC" w:rsidRDefault="00D471EC">
      <w:pPr>
        <w:rPr>
          <w:rFonts w:hint="eastAsia"/>
        </w:rPr>
      </w:pPr>
      <w:bookmarkStart w:id="0" w:name="_GoBack"/>
      <w:bookmarkEnd w:id="0"/>
    </w:p>
    <w:sectPr w:rsidR="00D471EC" w:rsidSect="00146849">
      <w:headerReference w:type="even" r:id="rId13"/>
      <w:headerReference w:type="default" r:id="rId14"/>
      <w:head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3EA2" w14:textId="77777777" w:rsidR="007B33D2" w:rsidRDefault="007B33D2">
      <w:pPr>
        <w:rPr>
          <w:rFonts w:hint="eastAsia"/>
        </w:rPr>
      </w:pPr>
      <w:r>
        <w:separator/>
      </w:r>
    </w:p>
  </w:endnote>
  <w:endnote w:type="continuationSeparator" w:id="0">
    <w:p w14:paraId="6B56C0D1" w14:textId="77777777" w:rsidR="007B33D2" w:rsidRDefault="007B33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Cambria Italic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CBEF" w14:textId="77777777" w:rsidR="007B33D2" w:rsidRDefault="007B33D2">
      <w:pPr>
        <w:rPr>
          <w:rFonts w:hint="eastAsia"/>
        </w:rPr>
      </w:pPr>
      <w:r>
        <w:separator/>
      </w:r>
    </w:p>
  </w:footnote>
  <w:footnote w:type="continuationSeparator" w:id="0">
    <w:p w14:paraId="40281623" w14:textId="77777777" w:rsidR="007B33D2" w:rsidRDefault="007B33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0C35" w14:textId="77777777" w:rsidR="00D12043" w:rsidRPr="001261B1" w:rsidRDefault="00D12043">
    <w:pPr>
      <w:pStyle w:val="Header"/>
      <w:widowControl/>
    </w:pPr>
    <w:r>
      <w:t>NMR Spectroscopy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0137" w14:textId="77777777" w:rsidR="00D12043" w:rsidRPr="001261B1" w:rsidRDefault="00D12043" w:rsidP="005724AD">
    <w:pPr>
      <w:pStyle w:val="Header"/>
      <w:widowControl/>
    </w:pPr>
    <w:r w:rsidRPr="00D921AD">
      <w:tab/>
    </w:r>
    <w:r w:rsidRPr="00D921AD">
      <w:tab/>
    </w:r>
    <w:r>
      <w:t>NMR Spectroscopy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9EB4" w14:textId="77777777" w:rsidR="00D12043" w:rsidRPr="001261B1" w:rsidRDefault="00D12043" w:rsidP="00942913">
    <w:pPr>
      <w:pStyle w:val="Header"/>
      <w:jc w:val="right"/>
    </w:pPr>
    <w:r>
      <w:t>Shielding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774FD" w14:textId="77777777" w:rsidR="007B33D2" w:rsidRPr="001261B1" w:rsidRDefault="007B33D2">
    <w:pPr>
      <w:pStyle w:val="Header"/>
      <w:widowControl/>
    </w:pPr>
    <w:r>
      <w:t>NMR Spectroscopy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8461" w14:textId="77777777" w:rsidR="007B33D2" w:rsidRPr="001261B1" w:rsidRDefault="007B33D2" w:rsidP="00B751EC">
    <w:pPr>
      <w:pStyle w:val="Header"/>
      <w:widowControl/>
    </w:pPr>
    <w:r w:rsidRPr="00D921AD">
      <w:tab/>
    </w:r>
    <w:r w:rsidRPr="00D921AD">
      <w:tab/>
    </w:r>
    <w:r>
      <w:t>NMR Spectroscopy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FAF1" w14:textId="77777777" w:rsidR="007B33D2" w:rsidRPr="001261B1" w:rsidRDefault="007B33D2" w:rsidP="00B751EC">
    <w:pPr>
      <w:pStyle w:val="Header"/>
      <w:jc w:val="right"/>
    </w:pPr>
    <w:r>
      <w:t>Shielding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10FA"/>
    <w:multiLevelType w:val="hybridMultilevel"/>
    <w:tmpl w:val="93C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B4C"/>
    <w:multiLevelType w:val="hybridMultilevel"/>
    <w:tmpl w:val="3FF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FC0"/>
    <w:multiLevelType w:val="hybridMultilevel"/>
    <w:tmpl w:val="08A88D1A"/>
    <w:lvl w:ilvl="0" w:tplc="A39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77E3"/>
    <w:multiLevelType w:val="hybridMultilevel"/>
    <w:tmpl w:val="2B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42852"/>
    <w:multiLevelType w:val="hybridMultilevel"/>
    <w:tmpl w:val="AE7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F"/>
    <w:rsid w:val="001248EB"/>
    <w:rsid w:val="00146849"/>
    <w:rsid w:val="001B354C"/>
    <w:rsid w:val="001F4536"/>
    <w:rsid w:val="00262A22"/>
    <w:rsid w:val="00270321"/>
    <w:rsid w:val="00290FF6"/>
    <w:rsid w:val="002C49A3"/>
    <w:rsid w:val="00345C7F"/>
    <w:rsid w:val="003D3AEA"/>
    <w:rsid w:val="003F1D0E"/>
    <w:rsid w:val="003F3864"/>
    <w:rsid w:val="004B74C3"/>
    <w:rsid w:val="004B7607"/>
    <w:rsid w:val="00505D5D"/>
    <w:rsid w:val="005C01EC"/>
    <w:rsid w:val="006D6758"/>
    <w:rsid w:val="00735E9B"/>
    <w:rsid w:val="007B33D2"/>
    <w:rsid w:val="008166FE"/>
    <w:rsid w:val="008C56D5"/>
    <w:rsid w:val="008E5660"/>
    <w:rsid w:val="008E786F"/>
    <w:rsid w:val="0093042E"/>
    <w:rsid w:val="00934783"/>
    <w:rsid w:val="00991D77"/>
    <w:rsid w:val="009E2D56"/>
    <w:rsid w:val="00A417CD"/>
    <w:rsid w:val="00AE2479"/>
    <w:rsid w:val="00B04BB0"/>
    <w:rsid w:val="00B751EC"/>
    <w:rsid w:val="00BF2386"/>
    <w:rsid w:val="00C76475"/>
    <w:rsid w:val="00CF1E35"/>
    <w:rsid w:val="00CF3068"/>
    <w:rsid w:val="00D12043"/>
    <w:rsid w:val="00D471EC"/>
    <w:rsid w:val="00D510A0"/>
    <w:rsid w:val="00E17320"/>
    <w:rsid w:val="00E90DC8"/>
    <w:rsid w:val="00EF285E"/>
    <w:rsid w:val="00F11525"/>
    <w:rsid w:val="00F36D2D"/>
    <w:rsid w:val="00F549BB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5C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C7F"/>
    <w:rPr>
      <w:rFonts w:ascii="Century Schoolbook" w:eastAsia="Times New Roman" w:hAnsi="Century Schoolbook" w:cs="Times New Roman"/>
      <w:i/>
      <w:sz w:val="20"/>
      <w:szCs w:val="20"/>
    </w:rPr>
  </w:style>
  <w:style w:type="paragraph" w:customStyle="1" w:styleId="heading">
    <w:name w:val="heading"/>
    <w:basedOn w:val="Normal"/>
    <w:next w:val="Normal"/>
    <w:rsid w:val="00345C7F"/>
    <w:pPr>
      <w:widowControl w:val="0"/>
      <w:pBdr>
        <w:top w:val="single" w:sz="6" w:space="10" w:color="auto"/>
      </w:pBdr>
      <w:tabs>
        <w:tab w:val="left" w:pos="240"/>
        <w:tab w:val="left" w:pos="480"/>
        <w:tab w:val="left" w:pos="1080"/>
      </w:tabs>
      <w:autoSpaceDE w:val="0"/>
      <w:autoSpaceDN w:val="0"/>
      <w:adjustRightInd w:val="0"/>
      <w:spacing w:after="400"/>
      <w:jc w:val="right"/>
    </w:pPr>
    <w:rPr>
      <w:rFonts w:ascii="Textile" w:eastAsia="Times New Roman" w:hAnsi="Textile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45C7F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5C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C7F"/>
    <w:rPr>
      <w:rFonts w:ascii="Century Schoolbook" w:eastAsia="Times New Roman" w:hAnsi="Century Schoolbook" w:cs="Times New Roman"/>
      <w:i/>
      <w:sz w:val="20"/>
      <w:szCs w:val="20"/>
    </w:rPr>
  </w:style>
  <w:style w:type="paragraph" w:customStyle="1" w:styleId="heading">
    <w:name w:val="heading"/>
    <w:basedOn w:val="Normal"/>
    <w:next w:val="Normal"/>
    <w:rsid w:val="00345C7F"/>
    <w:pPr>
      <w:widowControl w:val="0"/>
      <w:pBdr>
        <w:top w:val="single" w:sz="6" w:space="10" w:color="auto"/>
      </w:pBdr>
      <w:tabs>
        <w:tab w:val="left" w:pos="240"/>
        <w:tab w:val="left" w:pos="480"/>
        <w:tab w:val="left" w:pos="1080"/>
      </w:tabs>
      <w:autoSpaceDE w:val="0"/>
      <w:autoSpaceDN w:val="0"/>
      <w:adjustRightInd w:val="0"/>
      <w:spacing w:after="400"/>
      <w:jc w:val="right"/>
    </w:pPr>
    <w:rPr>
      <w:rFonts w:ascii="Textile" w:eastAsia="Times New Roman" w:hAnsi="Textile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45C7F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2898</Characters>
  <Application>Microsoft Macintosh Word</Application>
  <DocSecurity>0</DocSecurity>
  <Lines>24</Lines>
  <Paragraphs>6</Paragraphs>
  <ScaleCrop>false</ScaleCrop>
  <Company>Beloit College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Lisensky</dc:creator>
  <cp:keywords/>
  <dc:description/>
  <cp:lastModifiedBy>George Lisensky</cp:lastModifiedBy>
  <cp:revision>3</cp:revision>
  <cp:lastPrinted>2018-08-10T22:05:00Z</cp:lastPrinted>
  <dcterms:created xsi:type="dcterms:W3CDTF">2018-08-10T22:07:00Z</dcterms:created>
  <dcterms:modified xsi:type="dcterms:W3CDTF">2018-08-10T22:11:00Z</dcterms:modified>
</cp:coreProperties>
</file>